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B7" w:rsidRDefault="005304B7" w:rsidP="005304B7">
      <w:pPr>
        <w:pStyle w:val="NormalWeb"/>
        <w:bidi/>
        <w:rPr>
          <w:rFonts w:ascii="Tahoma" w:hAnsi="Tahoma" w:cs="Tahoma"/>
        </w:rPr>
      </w:pPr>
      <w:r>
        <w:rPr>
          <w:rStyle w:val="Strong"/>
          <w:rFonts w:ascii="Tahoma" w:hAnsi="Tahoma" w:cs="Tahoma"/>
          <w:color w:val="3366FF"/>
          <w:rtl/>
        </w:rPr>
        <w:t>اولویت های پژوهشی مرکز</w:t>
      </w:r>
    </w:p>
    <w:p w:rsidR="005304B7" w:rsidRDefault="005304B7" w:rsidP="005304B7">
      <w:pPr>
        <w:pStyle w:val="NormalWeb"/>
        <w:bidi/>
        <w:rPr>
          <w:rtl/>
        </w:rPr>
      </w:pPr>
      <w:r>
        <w:rPr>
          <w:rtl/>
        </w:rPr>
        <w:t> </w:t>
      </w:r>
    </w:p>
    <w:p w:rsidR="005304B7" w:rsidRDefault="005304B7" w:rsidP="005304B7">
      <w:pPr>
        <w:pStyle w:val="NormalWeb"/>
        <w:bidi/>
        <w:rPr>
          <w:rtl/>
        </w:rPr>
      </w:pPr>
      <w:r>
        <w:rPr>
          <w:rtl/>
        </w:rPr>
        <w:t> </w:t>
      </w:r>
      <w:bookmarkStart w:id="0" w:name="_GoBack"/>
      <w:bookmarkEnd w:id="0"/>
      <w:r>
        <w:rPr>
          <w:rFonts w:ascii="Tahoma" w:hAnsi="Tahoma" w:cs="Tahoma"/>
          <w:rtl/>
        </w:rPr>
        <w:t>اولویت های مرکز تحقیقات میکروب شناسی بالینی استاد البرزی به شرح می باشند :</w:t>
      </w:r>
    </w:p>
    <w:p w:rsidR="005304B7" w:rsidRDefault="005304B7" w:rsidP="005304B7">
      <w:pPr>
        <w:pStyle w:val="NormalWeb"/>
        <w:bidi/>
        <w:rPr>
          <w:rtl/>
        </w:rPr>
      </w:pPr>
      <w:r>
        <w:rPr>
          <w:rFonts w:ascii="Tahoma" w:hAnsi="Tahoma" w:cs="Tahoma"/>
          <w:rtl/>
        </w:rPr>
        <w:t>- مننژیت ( ویروسی و باکتریایی)</w:t>
      </w:r>
    </w:p>
    <w:p w:rsidR="005304B7" w:rsidRDefault="005304B7" w:rsidP="005304B7">
      <w:pPr>
        <w:pStyle w:val="NormalWeb"/>
        <w:bidi/>
        <w:rPr>
          <w:rtl/>
        </w:rPr>
      </w:pPr>
      <w:r>
        <w:rPr>
          <w:rFonts w:ascii="Tahoma" w:hAnsi="Tahoma" w:cs="Tahoma"/>
          <w:rtl/>
        </w:rPr>
        <w:t>- تب مالت</w:t>
      </w:r>
    </w:p>
    <w:p w:rsidR="005304B7" w:rsidRDefault="005304B7" w:rsidP="005304B7">
      <w:pPr>
        <w:pStyle w:val="NormalWeb"/>
        <w:bidi/>
        <w:rPr>
          <w:rtl/>
        </w:rPr>
      </w:pPr>
      <w:r>
        <w:rPr>
          <w:rFonts w:ascii="Tahoma" w:hAnsi="Tahoma" w:cs="Tahoma"/>
          <w:rtl/>
        </w:rPr>
        <w:t>- سل و واکسن ب.ث.ژ</w:t>
      </w:r>
      <w:r>
        <w:rPr>
          <w:rFonts w:ascii="Tahoma" w:hAnsi="Tahoma" w:cs="Tahoma"/>
          <w:rtl/>
        </w:rPr>
        <w:br/>
      </w:r>
      <w:r>
        <w:rPr>
          <w:rFonts w:ascii="Tahoma" w:hAnsi="Tahoma" w:cs="Tahoma"/>
          <w:rtl/>
        </w:rPr>
        <w:br/>
        <w:t>- هلیکوباکتر پایلوری</w:t>
      </w:r>
      <w:r>
        <w:rPr>
          <w:rFonts w:ascii="Tahoma" w:hAnsi="Tahoma" w:cs="Tahoma"/>
          <w:rtl/>
        </w:rPr>
        <w:br/>
      </w:r>
      <w:r>
        <w:rPr>
          <w:rFonts w:ascii="Tahoma" w:hAnsi="Tahoma" w:cs="Tahoma"/>
          <w:rtl/>
        </w:rPr>
        <w:br/>
        <w:t>-  مقاومت های آنتی بیوتیکی به خصوص در عفونتهای بیمارستانی</w:t>
      </w:r>
    </w:p>
    <w:p w:rsidR="005304B7" w:rsidRDefault="005304B7" w:rsidP="005304B7">
      <w:pPr>
        <w:pStyle w:val="NormalWeb"/>
        <w:bidi/>
        <w:rPr>
          <w:rtl/>
        </w:rPr>
      </w:pPr>
      <w:r>
        <w:rPr>
          <w:rFonts w:ascii="Tahoma" w:hAnsi="Tahoma" w:cs="Tahoma"/>
          <w:rtl/>
        </w:rPr>
        <w:t>- عفونت ها در بیماران مبتلا به نقص سیستم ایمنی بخصوص پیوند اعضاء</w:t>
      </w:r>
    </w:p>
    <w:p w:rsidR="005304B7" w:rsidRDefault="005304B7" w:rsidP="005304B7">
      <w:pPr>
        <w:pStyle w:val="NormalWeb"/>
        <w:bidi/>
        <w:rPr>
          <w:rtl/>
        </w:rPr>
      </w:pPr>
      <w:r>
        <w:rPr>
          <w:rFonts w:ascii="Tahoma" w:hAnsi="Tahoma" w:cs="Tahoma"/>
          <w:rtl/>
        </w:rPr>
        <w:t>- لیشمانیا به خصوص نوع احشایی </w:t>
      </w:r>
    </w:p>
    <w:p w:rsidR="005304B7" w:rsidRDefault="005304B7" w:rsidP="005304B7">
      <w:pPr>
        <w:pStyle w:val="NormalWeb"/>
        <w:bidi/>
        <w:rPr>
          <w:rtl/>
        </w:rPr>
      </w:pPr>
      <w:r>
        <w:rPr>
          <w:rFonts w:ascii="Tahoma" w:hAnsi="Tahoma" w:cs="Tahoma"/>
          <w:rtl/>
        </w:rPr>
        <w:t>- بیماری های قارچی مهاجم</w:t>
      </w:r>
      <w:r>
        <w:rPr>
          <w:rFonts w:ascii="Tahoma" w:hAnsi="Tahoma" w:cs="Tahoma"/>
          <w:rtl/>
        </w:rPr>
        <w:br/>
      </w:r>
      <w:r>
        <w:rPr>
          <w:rFonts w:ascii="Tahoma" w:hAnsi="Tahoma" w:cs="Tahoma"/>
          <w:rtl/>
        </w:rPr>
        <w:br/>
        <w:t xml:space="preserve">- بررسی عوامل ویروسی مانند انترو ویروس ها، پولیو ویروس ها و </w:t>
      </w:r>
      <w:r>
        <w:rPr>
          <w:rFonts w:ascii="Tahoma" w:hAnsi="Tahoma" w:cs="Tahoma"/>
        </w:rPr>
        <w:t>HIV</w:t>
      </w:r>
      <w:r>
        <w:rPr>
          <w:rFonts w:ascii="Tahoma" w:hAnsi="Tahoma" w:cs="Tahoma"/>
          <w:rtl/>
        </w:rPr>
        <w:t xml:space="preserve"> و بیماریهای مرتبط با آنها</w:t>
      </w:r>
      <w:r>
        <w:rPr>
          <w:rFonts w:ascii="Tahoma" w:hAnsi="Tahoma" w:cs="Tahoma"/>
          <w:rtl/>
        </w:rPr>
        <w:br/>
      </w:r>
      <w:r>
        <w:rPr>
          <w:rFonts w:ascii="Tahoma" w:hAnsi="Tahoma" w:cs="Tahoma"/>
          <w:rtl/>
        </w:rPr>
        <w:br/>
        <w:t>-  بررسی ویروس های خانواده هرپس به خصوص سیتومگالوویروس ، هرپس سیمپلکس و ویروس اپشتاین بار و بیماری های مرتبط با آنها</w:t>
      </w:r>
      <w:r>
        <w:rPr>
          <w:rFonts w:ascii="Tahoma" w:hAnsi="Tahoma" w:cs="Tahoma"/>
          <w:rtl/>
        </w:rPr>
        <w:br/>
      </w:r>
      <w:r>
        <w:rPr>
          <w:rFonts w:ascii="Tahoma" w:hAnsi="Tahoma" w:cs="Tahoma"/>
          <w:rtl/>
        </w:rPr>
        <w:br/>
        <w:t>- بررسی ویروس های تنفسی به خصوص آنفولانزا و ویروس های نوظهور</w:t>
      </w:r>
      <w:r>
        <w:rPr>
          <w:rFonts w:ascii="Tahoma" w:hAnsi="Tahoma" w:cs="Tahoma"/>
          <w:rtl/>
        </w:rPr>
        <w:br/>
      </w:r>
      <w:r>
        <w:rPr>
          <w:rFonts w:ascii="Tahoma" w:hAnsi="Tahoma" w:cs="Tahoma"/>
          <w:rtl/>
        </w:rPr>
        <w:br/>
        <w:t>- بررسی عوامل باکتریایی و ویروسی اسهال به خصوص شیگلا، کلستریدیوم دیفیسیل و روتا ویروس</w:t>
      </w:r>
      <w:r>
        <w:rPr>
          <w:rFonts w:ascii="Tahoma" w:hAnsi="Tahoma" w:cs="Tahoma"/>
          <w:rtl/>
        </w:rPr>
        <w:br/>
      </w:r>
      <w:r>
        <w:rPr>
          <w:rFonts w:ascii="Tahoma" w:hAnsi="Tahoma" w:cs="Tahoma"/>
          <w:rtl/>
        </w:rPr>
        <w:br/>
        <w:t xml:space="preserve">- بررسی عوامل ویروسی هپاتیت به خصوص ویروسهای هپاتیت </w:t>
      </w:r>
      <w:r>
        <w:rPr>
          <w:rFonts w:ascii="Tahoma" w:hAnsi="Tahoma" w:cs="Tahoma"/>
        </w:rPr>
        <w:t>A,B,C,D,E</w:t>
      </w:r>
      <w:r>
        <w:rPr>
          <w:rFonts w:ascii="Tahoma" w:hAnsi="Tahoma" w:cs="Tahoma"/>
          <w:rtl/>
        </w:rPr>
        <w:t xml:space="preserve"> و بیماریهای مرتبط با آنها</w:t>
      </w:r>
    </w:p>
    <w:p w:rsidR="00725DAF" w:rsidRDefault="00725DAF">
      <w:pPr>
        <w:rPr>
          <w:rFonts w:hint="cs"/>
        </w:rPr>
      </w:pPr>
    </w:p>
    <w:sectPr w:rsidR="00725DAF" w:rsidSect="00F34D9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B7"/>
    <w:rsid w:val="005304B7"/>
    <w:rsid w:val="00725DAF"/>
    <w:rsid w:val="00F3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4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04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4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2021-04-14T04:38:00Z</dcterms:created>
  <dcterms:modified xsi:type="dcterms:W3CDTF">2021-04-14T04:39:00Z</dcterms:modified>
</cp:coreProperties>
</file>